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C" w:rsidRPr="00FF43A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jc w:val="center"/>
        <w:outlineLvl w:val="0"/>
        <w:rPr>
          <w:rFonts w:ascii="宋体" w:eastAsia="宋体" w:hAnsi="宋体" w:cs="Arial"/>
          <w:b/>
          <w:bCs/>
          <w:color w:val="000000"/>
          <w:kern w:val="36"/>
          <w:sz w:val="32"/>
          <w:szCs w:val="32"/>
        </w:rPr>
      </w:pPr>
      <w:bookmarkStart w:id="0" w:name="_GoBack"/>
      <w:r w:rsidRPr="00FF43A8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《数控技术》课程教学大纲</w:t>
      </w:r>
    </w:p>
    <w:p w:rsidR="00746128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一、课程与任课教师基本信息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38"/>
        <w:gridCol w:w="4508"/>
      </w:tblGrid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Toc297541877"/>
            <w:bookmarkEnd w:id="1"/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Toc297541878"/>
            <w:bookmarkEnd w:id="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课程类别：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必修课√  专业选修课□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_Toc297541879"/>
            <w:bookmarkEnd w:id="3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总学时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学分：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32/2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_Toc297541880"/>
            <w:bookmarkEnd w:id="4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其中理论学时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实验（实训、讨论等）学时：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24/8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_Toc297541881"/>
            <w:bookmarkEnd w:id="5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授课时间：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-1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周，周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三1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_Toc297541882"/>
            <w:bookmarkEnd w:id="6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授课地点：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7B4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_Toc297541883"/>
            <w:bookmarkEnd w:id="7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任课教师姓名：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尹玲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8" w:name="_Toc297541884"/>
            <w:bookmarkEnd w:id="8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职称：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9" w:name="_Toc297541885"/>
            <w:bookmarkEnd w:id="9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开课单位：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适用专业年级：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机械设计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本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B55BD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班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DE6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0" w:name="_Toc297541886"/>
            <w:bookmarkEnd w:id="10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3631779856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_Toc297541887"/>
            <w:bookmarkEnd w:id="11"/>
            <w:r w:rsidRPr="00FF43A8">
              <w:rPr>
                <w:rFonts w:ascii="Times New Roman" w:eastAsia="宋体" w:hAnsi="Times New Roman" w:cs="Times New Roman"/>
                <w:b/>
                <w:szCs w:val="21"/>
              </w:rPr>
              <w:t>Email: </w:t>
            </w:r>
            <w:r w:rsidRPr="000C16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yinl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@dgut.edu.cn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_Toc297541888"/>
            <w:bookmarkEnd w:id="1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答疑时间、地点与方式：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1.每次上课的课前、课间和课后，在上课教室答疑；2.每次发放作业时，在课堂集中讲解。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3" w:name="_Toc297541889"/>
      <w:bookmarkEnd w:id="13"/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二、课程简介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本课程讲述了数控技术的基本知识：数控技术的现状及发展；</w:t>
      </w:r>
      <w:r w:rsidR="00746128"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机床数控系统的软、硬件结构及其组成；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零件数控加工程序的编制知识，零件数控加工程序的编制，现代CAD/CAM的自动编程技术；数控插补原理、刀补原理，及其计算机实现方法；数控伺服系统基本组成，检测装置基本原理及其选用，位置控制的实现原理及方法；伺服驱动装置的工作原理，数控系统速度及加减速控制的实现方法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三、课程目标</w:t>
      </w:r>
    </w:p>
    <w:p w:rsidR="0074612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根据未来可能面对的行业</w:t>
      </w:r>
      <w:r w:rsidR="00746128">
        <w:rPr>
          <w:rFonts w:ascii="宋体" w:eastAsia="宋体" w:hAnsi="宋体" w:cs="宋体"/>
          <w:color w:val="000000"/>
          <w:kern w:val="0"/>
          <w:sz w:val="24"/>
          <w:szCs w:val="24"/>
        </w:rPr>
        <w:t>，具备能够开展数控机床高层次运用、维护以及研发等方面的基本能力</w:t>
      </w:r>
      <w:r w:rsidR="007461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理论方面：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了解数控机床复杂零件加工的基本原理和应用方法；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了解数控机床轨迹运动控制原理与实现方法；</w:t>
      </w:r>
    </w:p>
    <w:p w:rsidR="003224AF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3. 了解数控机床误差成因与精度控制原理；</w:t>
      </w:r>
    </w:p>
    <w:p w:rsid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掌握数控机床的构成、数控编程与加工方法</w:t>
      </w:r>
    </w:p>
    <w:p w:rsidR="00210039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掌握车、铣等常用数控机床操作方法</w:t>
      </w:r>
    </w:p>
    <w:p w:rsidR="003224AF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实验方面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与上述课程教学目标配合，提高实际动手能力与应用能力。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实验包括数控机床软硬件认知、数控加工编程等内容。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四、与前后课程的联系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本课程是机械专业的专业必修课。其先修课程是微机原理及接口技术、数字/模拟电子技术、C语言。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五、教材选用与参考书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1．选用教材</w:t>
      </w:r>
      <w:r w:rsidR="008B4DE6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：《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数控技术》，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李斌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主编，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华中科技大学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出版社，201</w:t>
      </w:r>
      <w:r w:rsidR="004201D7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2．参考书：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《数控技术》，廖效果主编，湖北科学技术出版社，2000年。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《数字控制技术》，叶蓓华主编，清华大学出版社，2002年。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《机床数控原理与系统》，严爱珍主编，机械工业出版社，1999年。</w:t>
      </w:r>
      <w:bookmarkStart w:id="14" w:name="_Toc297541890"/>
      <w:bookmarkEnd w:id="14"/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六、课程进度表</w:t>
      </w:r>
    </w:p>
    <w:p w:rsidR="000C16EC" w:rsidRPr="00FF43A8" w:rsidRDefault="000C16EC" w:rsidP="00062AA9">
      <w:pPr>
        <w:widowControl/>
        <w:spacing w:before="100" w:beforeAutospacing="1" w:after="100" w:afterAutospacing="1" w:line="360" w:lineRule="exact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FF43A8">
        <w:rPr>
          <w:rFonts w:ascii="宋体" w:eastAsia="宋体" w:hAnsi="宋体" w:cs="宋体"/>
          <w:b/>
          <w:bCs/>
          <w:kern w:val="0"/>
          <w:szCs w:val="21"/>
        </w:rPr>
        <w:t>表1  教学进程表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638"/>
        <w:gridCol w:w="2012"/>
        <w:gridCol w:w="1990"/>
        <w:gridCol w:w="2380"/>
        <w:gridCol w:w="638"/>
      </w:tblGrid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教学主题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要点与重点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数控技术概述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数控机床分类和产生、发展及趋势，数控技术基本概念和知识体系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了解数控机床发展历史，掌握数控技术基本概念和知识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数控机床编程技术1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数控编程工艺分析，数控机床坐标系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掌握数控编程工艺分析内容和流程，掌握数控机床的机床坐标系、工件坐标系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hd w:val="clear" w:color="auto" w:fill="FFFFFF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数控机床编程技术2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数控程序的一般格式和编程代码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掌握数控程序的一般编程格式和常用编程代码。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数控机床编程技术3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数控车、铣加工及其手动编程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掌握车、铣数控加工程序手动编程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手动编程、数控机床加工实操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手动编写一个数控加工程序并在机床上完成加工操作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数控机床构成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了解数控机床软硬件构成实际形式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数控系统软硬件构成、数控机床参数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掌握数控系统软件应构成和数控机床参数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轴远动控制软件算法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掌握插补原理算法、刀具补偿原理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数控系统的逻辑控制与通信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，数控通信总线与接口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应用，了解数控通信总线与接口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数控伺服反馈测量元件原理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数控机床上各种位移转速测量设备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掌握数控机床上脉冲编码器、光栅和激光的等测量原理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数控机床伺服系统和步进电机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了解数控机床伺服系统，掌握步进电机控制原理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直流、交流伺服电机及其控制原理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掌握直流、交流伺服电机控制原理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机床主轴系统与控制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主轴驱动，直流主轴电机、交流主轴电机，高速主轴动平衡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了解数控机床主轴结构，掌握其控制原理，掌握高速主轴动平衡控制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167FC" w:rsidRPr="000C16EC" w:rsidTr="00AC0D11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2" w:type="dxa"/>
            <w:vAlign w:val="center"/>
            <w:hideMark/>
          </w:tcPr>
          <w:p w:rsidR="007167FC" w:rsidRDefault="007167FC" w:rsidP="00062AA9">
            <w:pPr>
              <w:widowControl/>
              <w:spacing w:line="360" w:lineRule="exact"/>
              <w:jc w:val="lef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数控化改造案例分析</w:t>
            </w:r>
          </w:p>
        </w:tc>
        <w:tc>
          <w:tcPr>
            <w:tcW w:w="199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对普通车床进行数控化改造的案例分析</w:t>
            </w:r>
          </w:p>
        </w:tc>
        <w:tc>
          <w:tcPr>
            <w:tcW w:w="238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掌握普通机床进行数控化改造的方法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七、教学方法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教学方式采用课堂教学、实操实验和上机编程结合的方式。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八、对学生的学习要求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lastRenderedPageBreak/>
        <w:t>1．学习本课程的方法、策略及教育资源的利用。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本课程涉及到多个学科，包括机械、数学、计算机、电子等，因此，学生必须提升自己的综合能力。在课外学习相关学科的知识，尤其是学习数控机床的编程说明书。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2．学生完成本课程每周须耗费的时间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为掌握本课程的主要内容，按约1:1的比例配比课外学时（预习、复习、编程练习和完成老师布置的作业），学生课外每周必须耗费的最少时间为2小时，学生完成本课程每周须耗费的最少时间为4小时。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3．学生的上课、实验、讨论、答疑、提交作业（论文）单元测试、期末考试的等方面的要求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所有作业必须独立完成，如果作弊，以0分计。课前预习，坚持上课，认真听讲，做好笔记，积极参与教学互动，主动与老师探讨问题；课后认真复习，独立完成作业。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4．学生参与教学评价要求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依照按学校规定，课程结束前1-2周内，按照学校统一安排，通过网上评教系统，回答调查问卷，实事求是地对本课程及任课教师的教学效果作出客观公正的评价，是学生的应尽的责任和义务，对促进教师改进教学工作具有重要的意义，每个学生都必须参加。非常欢迎同学们对本人的教学方法、教学态度等各方面提出建议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九、成绩评定方法及标准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5220"/>
        <w:gridCol w:w="915"/>
      </w:tblGrid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评价标准及要求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权重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作业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评价标准：独立、解答合理、及时完成给满分。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要求：能灵活运用所学方法进行解答，独立、按时完成作业。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D902D0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规范完成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实验目标给满分</w:t>
            </w:r>
          </w:p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按照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实验规程和正确方法完成实验目标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考勤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评价标准：缺勤第一次扣1分，第二次扣5分，第三次扣10分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lastRenderedPageBreak/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要求：全勤。</w:t>
            </w:r>
          </w:p>
          <w:p w:rsidR="004201D7" w:rsidRPr="00FF43A8" w:rsidRDefault="004201D7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请假不能超过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2次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lastRenderedPageBreak/>
              <w:t>10%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期末考试（闭卷）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评价标准：试卷参考解答。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要求：能灵活运用所学知识进行作答，独立、按时完成考试。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期末考试方式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开卷□     闭卷√   课程论文□    实操□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Pr="009517A2" w:rsidRDefault="00FF43A8" w:rsidP="00062AA9">
      <w:pPr>
        <w:spacing w:line="360" w:lineRule="exact"/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Style w:val="a6"/>
        <w:tblW w:w="0" w:type="auto"/>
        <w:tblLook w:val="01E0"/>
      </w:tblPr>
      <w:tblGrid>
        <w:gridCol w:w="8522"/>
      </w:tblGrid>
      <w:tr w:rsidR="00FF43A8" w:rsidRPr="00303FBE" w:rsidTr="00577700">
        <w:tc>
          <w:tcPr>
            <w:tcW w:w="8522" w:type="dxa"/>
          </w:tcPr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>）教学委员会已对本课程教学大纲进行了审查，同意执行。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 xml:space="preserve">）教学委员会主任签名： </w:t>
            </w:r>
            <w:r>
              <w:rPr>
                <w:rFonts w:ascii="宋体" w:hAnsi="宋体" w:hint="eastAsia"/>
                <w:b/>
                <w:szCs w:val="21"/>
              </w:rPr>
              <w:t>田  君</w:t>
            </w:r>
            <w:r w:rsidRPr="00242048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AF568F"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B55BD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F568F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9 </w:t>
            </w:r>
            <w:r w:rsidRPr="00AF568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55BD0">
              <w:rPr>
                <w:rFonts w:ascii="宋体" w:hAnsi="宋体" w:hint="eastAsia"/>
                <w:szCs w:val="21"/>
              </w:rPr>
              <w:t>1</w:t>
            </w:r>
            <w:r w:rsidRPr="00AF568F">
              <w:rPr>
                <w:rFonts w:ascii="宋体" w:hAnsi="宋体" w:hint="eastAsia"/>
                <w:szCs w:val="21"/>
              </w:rPr>
              <w:t>日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bookmarkEnd w:id="0"/>
    <w:p w:rsidR="00547E73" w:rsidRPr="000C16EC" w:rsidRDefault="00547E73" w:rsidP="00062AA9">
      <w:pPr>
        <w:spacing w:line="360" w:lineRule="exact"/>
      </w:pPr>
    </w:p>
    <w:sectPr w:rsidR="00547E73" w:rsidRPr="000C16EC" w:rsidSect="0076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3D" w:rsidRDefault="0035543D" w:rsidP="007167FC">
      <w:r>
        <w:separator/>
      </w:r>
    </w:p>
  </w:endnote>
  <w:endnote w:type="continuationSeparator" w:id="0">
    <w:p w:rsidR="0035543D" w:rsidRDefault="0035543D" w:rsidP="0071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3D" w:rsidRDefault="0035543D" w:rsidP="007167FC">
      <w:r>
        <w:separator/>
      </w:r>
    </w:p>
  </w:footnote>
  <w:footnote w:type="continuationSeparator" w:id="0">
    <w:p w:rsidR="0035543D" w:rsidRDefault="0035543D" w:rsidP="00716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50C"/>
    <w:multiLevelType w:val="hybridMultilevel"/>
    <w:tmpl w:val="A4BE87FA"/>
    <w:lvl w:ilvl="0" w:tplc="E842D2D4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56C45C6E"/>
    <w:multiLevelType w:val="hybridMultilevel"/>
    <w:tmpl w:val="610EC586"/>
    <w:lvl w:ilvl="0" w:tplc="1748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A4C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D0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80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06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322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D21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A92E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700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EC"/>
    <w:rsid w:val="00062AA9"/>
    <w:rsid w:val="000A3323"/>
    <w:rsid w:val="000C09F9"/>
    <w:rsid w:val="000C16EC"/>
    <w:rsid w:val="00210039"/>
    <w:rsid w:val="003224AF"/>
    <w:rsid w:val="0032453D"/>
    <w:rsid w:val="0035543D"/>
    <w:rsid w:val="00377919"/>
    <w:rsid w:val="004201D7"/>
    <w:rsid w:val="00547E73"/>
    <w:rsid w:val="007167FC"/>
    <w:rsid w:val="00746128"/>
    <w:rsid w:val="00763922"/>
    <w:rsid w:val="008B4DE6"/>
    <w:rsid w:val="008E3158"/>
    <w:rsid w:val="009D17A2"/>
    <w:rsid w:val="00B55BD0"/>
    <w:rsid w:val="00CE084C"/>
    <w:rsid w:val="00D902D0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6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6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ipe">
    <w:name w:val="pipe"/>
    <w:basedOn w:val="a0"/>
    <w:rsid w:val="000C16EC"/>
  </w:style>
  <w:style w:type="character" w:customStyle="1" w:styleId="apple-converted-space">
    <w:name w:val="apple-converted-space"/>
    <w:basedOn w:val="a0"/>
    <w:rsid w:val="000C16EC"/>
  </w:style>
  <w:style w:type="paragraph" w:styleId="a3">
    <w:name w:val="List Paragraph"/>
    <w:basedOn w:val="a"/>
    <w:uiPriority w:val="34"/>
    <w:qFormat/>
    <w:rsid w:val="00D90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67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67FC"/>
    <w:rPr>
      <w:sz w:val="18"/>
      <w:szCs w:val="18"/>
    </w:rPr>
  </w:style>
  <w:style w:type="table" w:styleId="a6">
    <w:name w:val="Table Grid"/>
    <w:basedOn w:val="a1"/>
    <w:rsid w:val="00FF43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</w:div>
        <w:div w:id="475757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411</Words>
  <Characters>2346</Characters>
  <Application>Microsoft Office Word</Application>
  <DocSecurity>0</DocSecurity>
  <Lines>19</Lines>
  <Paragraphs>5</Paragraphs>
  <ScaleCrop>false</ScaleCrop>
  <Company>微软中国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邓旭霞</cp:lastModifiedBy>
  <cp:revision>10</cp:revision>
  <dcterms:created xsi:type="dcterms:W3CDTF">2014-08-31T09:56:00Z</dcterms:created>
  <dcterms:modified xsi:type="dcterms:W3CDTF">2015-10-14T04:01:00Z</dcterms:modified>
</cp:coreProperties>
</file>